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E" w:rsidRDefault="003B288E" w:rsidP="003B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EB">
        <w:rPr>
          <w:rFonts w:ascii="Times New Roman" w:hAnsi="Times New Roman" w:cs="Times New Roman"/>
          <w:b/>
          <w:sz w:val="28"/>
          <w:szCs w:val="28"/>
        </w:rPr>
        <w:t>Тема: «Правовые последствия незаконного использования и хранения средств мобильной связи в учреждениях УИС».</w:t>
      </w:r>
    </w:p>
    <w:p w:rsidR="003B288E" w:rsidRDefault="003B288E" w:rsidP="003B28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«Перечня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вещей и предметов, продуктов питания, которые осужденным запрещается иметь при себе, поучать в посылках, передачах, бандеролях либо приобретать» запрещается следующее:</w:t>
      </w:r>
    </w:p>
    <w:p w:rsidR="003B288E" w:rsidRDefault="003B288E" w:rsidP="003B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Фотоаппараты, фотоматериалы, химикаты, кинокамеры, видео-, аудиотехника (кроме телевизионных приёмников, радиоприёмников)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 связи и комплектующие к ним, обеспечивающие работу.</w:t>
      </w:r>
    </w:p>
    <w:p w:rsidR="003B288E" w:rsidRDefault="003B288E" w:rsidP="003B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следует понимать, что к запрещенным предметам относятся: мобильный телефон, зарядное устройство для телефона, сим-карта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любые виды комплектующих предметов.</w:t>
      </w:r>
    </w:p>
    <w:p w:rsidR="003B288E" w:rsidRPr="006A1A23" w:rsidRDefault="003B288E" w:rsidP="003B28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A23">
        <w:rPr>
          <w:rFonts w:ascii="Times New Roman" w:hAnsi="Times New Roman" w:cs="Times New Roman"/>
          <w:sz w:val="28"/>
          <w:szCs w:val="28"/>
          <w:u w:val="single"/>
        </w:rPr>
        <w:t xml:space="preserve">Уголовно-исполнительным кодексом определяется порядок обыска, досмотра, изъятия предметов и веществ, запрещенных к использованию и хранению осужденными в ИУ. </w:t>
      </w:r>
    </w:p>
    <w:p w:rsidR="003B288E" w:rsidRDefault="003B288E" w:rsidP="003B288E">
      <w:pPr>
        <w:jc w:val="both"/>
        <w:rPr>
          <w:rFonts w:ascii="Times New Roman" w:hAnsi="Times New Roman" w:cs="Times New Roman"/>
          <w:sz w:val="28"/>
          <w:szCs w:val="28"/>
        </w:rPr>
      </w:pPr>
      <w:r w:rsidRPr="003B288E">
        <w:rPr>
          <w:rFonts w:ascii="Times New Roman" w:hAnsi="Times New Roman" w:cs="Times New Roman"/>
          <w:sz w:val="28"/>
          <w:szCs w:val="28"/>
        </w:rPr>
        <w:t>Согласно статье 82 Уголовно-исполнительного кодекса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территориях, на которых установлены режимные требования, лиц, их вещей, транспортных средств, а также изымать запрещенные вещи и документы, перечень которых устанавливается законодательством Российской Федерации и Правилами внутреннего распорядка исправительных учреждений».</w:t>
      </w:r>
    </w:p>
    <w:p w:rsidR="003B288E" w:rsidRDefault="003B288E" w:rsidP="003B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19.12 Кодекса об административных правонарушениях: </w:t>
      </w:r>
    </w:p>
    <w:p w:rsidR="003B288E" w:rsidRDefault="003B288E" w:rsidP="003B2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либо попытка передачи любым способом лицам, содержащимся в учреждениях УИС, следственных изоляторах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использование которых запрещено законом, </w:t>
      </w:r>
    </w:p>
    <w:p w:rsidR="002B726C" w:rsidRPr="003B288E" w:rsidRDefault="003B288E" w:rsidP="003B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влечёт наложение административного штрафа в размере от десяти до пятнадцати минимальных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конфискацией запрещённых предметов, веществ или продуктов питания».</w:t>
      </w:r>
    </w:p>
    <w:sectPr w:rsidR="002B726C" w:rsidRPr="003B288E" w:rsidSect="002B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88E"/>
    <w:rsid w:val="002B726C"/>
    <w:rsid w:val="003B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2015-07-27T10:34:00Z</dcterms:created>
  <dcterms:modified xsi:type="dcterms:W3CDTF">2015-07-27T10:38:00Z</dcterms:modified>
</cp:coreProperties>
</file>